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851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032"/>
        <w:gridCol w:w="4819"/>
      </w:tblGrid>
      <w:tr w14:paraId="6C753B3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05" w:hRule="atLeast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3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868"/>
            </w:tblGrid>
            <w:tr w14:paraId="0D8EF04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252" w:hRule="atLeast"/>
              </w:trPr>
              <w:tc>
                <w:tcPr>
                  <w:tcW w:w="5868" w:type="dxa"/>
                </w:tcPr>
                <w:p w14:paraId="19A384DA">
                  <w:pPr>
                    <w:pStyle w:val="12"/>
                    <w:ind w:right="44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Администрация </w:t>
                  </w:r>
                </w:p>
                <w:p w14:paraId="312C6E2C">
                  <w:pPr>
                    <w:pStyle w:val="12"/>
                    <w:ind w:right="44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муниципального образования  </w:t>
                  </w:r>
                </w:p>
                <w:p w14:paraId="108B52B2">
                  <w:pPr>
                    <w:pStyle w:val="12"/>
                    <w:ind w:right="44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Октябрьский район</w:t>
                  </w:r>
                </w:p>
                <w:p w14:paraId="4BF03FCB">
                  <w:pPr>
                    <w:pStyle w:val="12"/>
                    <w:ind w:right="44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Оренбургской области</w:t>
                  </w:r>
                </w:p>
                <w:p w14:paraId="5ACC3360">
                  <w:pPr>
                    <w:pStyle w:val="12"/>
                    <w:ind w:right="-9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УПРАВЛЕНИЕ ОБРАЗОВАНИЯ, </w:t>
                  </w:r>
                </w:p>
                <w:p w14:paraId="66DBC18A">
                  <w:pPr>
                    <w:pStyle w:val="12"/>
                    <w:ind w:right="-9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ОПЕКИ И ПОПЕЧИТЕЛЬСТВА</w:t>
                  </w:r>
                </w:p>
                <w:p w14:paraId="179CB8E8">
                  <w:pPr>
                    <w:pStyle w:val="12"/>
                    <w:ind w:right="442"/>
                    <w:jc w:val="center"/>
                    <w:rPr>
                      <w:rFonts w:hint="default"/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</w:rPr>
                    <w:t xml:space="preserve">ПРИКАЗ № </w:t>
                  </w:r>
                  <w:r>
                    <w:rPr>
                      <w:rFonts w:hint="default"/>
                      <w:sz w:val="28"/>
                      <w:szCs w:val="28"/>
                      <w:lang w:val="ru-RU"/>
                    </w:rPr>
                    <w:t>36</w:t>
                  </w:r>
                </w:p>
                <w:p w14:paraId="726E53BA">
                  <w:pPr>
                    <w:pStyle w:val="12"/>
                    <w:ind w:right="44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от «</w:t>
                  </w:r>
                  <w:r>
                    <w:rPr>
                      <w:rFonts w:hint="default"/>
                      <w:sz w:val="28"/>
                      <w:szCs w:val="28"/>
                      <w:lang w:val="ru-RU"/>
                    </w:rPr>
                    <w:t>12</w:t>
                  </w:r>
                  <w:r>
                    <w:rPr>
                      <w:sz w:val="28"/>
                      <w:szCs w:val="28"/>
                    </w:rPr>
                    <w:t xml:space="preserve">» </w:t>
                  </w:r>
                  <w:r>
                    <w:rPr>
                      <w:sz w:val="28"/>
                      <w:szCs w:val="28"/>
                      <w:lang w:val="ru-RU"/>
                    </w:rPr>
                    <w:t>марта</w:t>
                  </w:r>
                  <w:r>
                    <w:rPr>
                      <w:sz w:val="28"/>
                      <w:szCs w:val="28"/>
                    </w:rPr>
                    <w:t xml:space="preserve"> 202</w:t>
                  </w:r>
                  <w:r>
                    <w:rPr>
                      <w:rFonts w:hint="default"/>
                      <w:sz w:val="28"/>
                      <w:szCs w:val="28"/>
                      <w:lang w:val="ru-RU"/>
                    </w:rPr>
                    <w:t>6</w:t>
                  </w:r>
                  <w:r>
                    <w:rPr>
                      <w:sz w:val="28"/>
                      <w:szCs w:val="28"/>
                    </w:rPr>
                    <w:t xml:space="preserve"> г.</w:t>
                  </w:r>
                </w:p>
              </w:tc>
            </w:tr>
          </w:tbl>
          <w:p w14:paraId="1D6D8114">
            <w:pPr>
              <w:jc w:val="center"/>
              <w:rPr>
                <w:color w:val="000000"/>
              </w:rPr>
            </w:pPr>
          </w:p>
          <w:p w14:paraId="10F21328">
            <w:pPr>
              <w:jc w:val="center"/>
              <w:rPr>
                <w:sz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31D5A705">
            <w:pPr>
              <w:ind w:left="492" w:firstLine="492"/>
              <w:jc w:val="center"/>
              <w:rPr>
                <w:sz w:val="28"/>
                <w:szCs w:val="28"/>
              </w:rPr>
            </w:pPr>
          </w:p>
        </w:tc>
      </w:tr>
      <w:tr w14:paraId="4086F35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5" w:hRule="atLeast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</w:tcPr>
          <w:p w14:paraId="686D82FF">
            <w:pPr>
              <w:jc w:val="both"/>
              <w:rPr>
                <w:sz w:val="28"/>
              </w:rPr>
            </w:pPr>
          </w:p>
          <w:p w14:paraId="7A6E1267">
            <w:pPr>
              <w:rPr>
                <w:rFonts w:hint="default"/>
                <w:sz w:val="28"/>
                <w:szCs w:val="26"/>
                <w:lang w:val="ru-RU"/>
              </w:rPr>
            </w:pPr>
            <w:r>
              <w:rPr>
                <w:sz w:val="28"/>
                <w:szCs w:val="26"/>
              </w:rPr>
              <w:t>О проведении всероссийских проверочных работ в 202</w:t>
            </w:r>
            <w:r>
              <w:rPr>
                <w:rFonts w:hint="default"/>
                <w:sz w:val="28"/>
                <w:szCs w:val="26"/>
                <w:lang w:val="ru-RU"/>
              </w:rPr>
              <w:t xml:space="preserve">5/2026 </w:t>
            </w:r>
          </w:p>
          <w:p w14:paraId="4C475E8E">
            <w:pPr>
              <w:rPr>
                <w:color w:val="000000"/>
                <w:sz w:val="28"/>
                <w:szCs w:val="28"/>
              </w:rPr>
            </w:pPr>
            <w:r>
              <w:rPr>
                <w:rFonts w:hint="default"/>
                <w:sz w:val="28"/>
                <w:szCs w:val="26"/>
                <w:lang w:val="ru-RU"/>
              </w:rPr>
              <w:t>учебном</w:t>
            </w:r>
            <w:r>
              <w:rPr>
                <w:sz w:val="28"/>
                <w:szCs w:val="26"/>
              </w:rPr>
              <w:t xml:space="preserve"> году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6903595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432F654">
      <w:r>
        <w:t xml:space="preserve">  </w:t>
      </w:r>
    </w:p>
    <w:p w14:paraId="0220A932">
      <w:pPr>
        <w:spacing w:line="276" w:lineRule="auto"/>
        <w:rPr>
          <w:sz w:val="28"/>
          <w:szCs w:val="28"/>
        </w:rPr>
      </w:pPr>
    </w:p>
    <w:p w14:paraId="1D2CE6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lang w:val="ru-RU"/>
        </w:rPr>
      </w:pPr>
      <w:r>
        <w:rPr>
          <w:color w:val="000000"/>
          <w:sz w:val="28"/>
          <w:szCs w:val="28"/>
        </w:rPr>
        <w:t xml:space="preserve">В целях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обеспечения государственных гарантий уровня и качества образования на основе единства обязательных требований к результатам освоения основных образовательных программ в соответствии с федеральными государственными образовательными стандартами и федеральными основными общеобразовательными программами,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обеспечения мониторинга качества образования в общеобразовательных Оренбургской области, в соответствии с приказом 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Рособрнадзора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от 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07.05.2025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№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991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«Об утверждении состава участников, сроков и продолжительности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учебных предметов, по которым проводятся всероссийские проверочные работы в образовательных организациях, осуществляющих образовательную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деятельность по образовательным программам начального общего, основного общего, среднего общего образования, в 202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5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/202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6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учебном году»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, в соответствии с приказом МО Оренбургской области от 17.03.2025 № 01-21/415 «О проведении всероссийских проверочных работ в 2025/2026 учебном году»</w:t>
      </w:r>
    </w:p>
    <w:p w14:paraId="0A1948B8">
      <w:pPr>
        <w:shd w:val="clear" w:color="auto" w:fill="FFFFFF"/>
        <w:tabs>
          <w:tab w:val="left" w:pos="744"/>
          <w:tab w:val="left" w:pos="1134"/>
        </w:tabs>
        <w:spacing w:after="100" w:afterAutospacing="1"/>
        <w:ind w:firstLine="709"/>
        <w:jc w:val="both"/>
        <w:rPr>
          <w:color w:val="000000"/>
          <w:sz w:val="28"/>
          <w:szCs w:val="28"/>
        </w:rPr>
      </w:pPr>
    </w:p>
    <w:p w14:paraId="0707779D">
      <w:pPr>
        <w:shd w:val="clear" w:color="auto" w:fill="FFFFFF"/>
        <w:tabs>
          <w:tab w:val="left" w:pos="1134"/>
        </w:tabs>
        <w:spacing w:before="120" w:after="100" w:afterAutospacing="1"/>
        <w:jc w:val="both"/>
        <w:rPr>
          <w:spacing w:val="100"/>
          <w:sz w:val="28"/>
          <w:szCs w:val="28"/>
        </w:rPr>
      </w:pPr>
      <w:r>
        <w:rPr>
          <w:color w:val="000000"/>
          <w:spacing w:val="100"/>
          <w:sz w:val="28"/>
          <w:szCs w:val="28"/>
        </w:rPr>
        <w:t>приказываю:</w:t>
      </w:r>
    </w:p>
    <w:p w14:paraId="0C1A732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700" w:firstLineChars="250"/>
        <w:jc w:val="both"/>
        <w:textAlignment w:val="auto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1.  Провести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всероссийски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е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проверочны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е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работ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ы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(далее – ВПР)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в соответствии с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график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ом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проведения всероссийских проверочных работ  в образовательных организациях Оренбургской области, осуществляющих образовательную деятельность по образовательным программам начального общего, основного общего, среднего общего образования, в 202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5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/202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6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учебном году согласно приложению к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настоящему приказу.</w:t>
      </w:r>
    </w:p>
    <w:p w14:paraId="6EE4760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700" w:firstLineChars="250"/>
        <w:jc w:val="both"/>
        <w:textAlignment w:val="auto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Утвердить порядок организации и проведения ВПР в ОО в соответствии с Порядком проведения всероссийских проверочных работ в 202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5/2026 учебном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году (далее – Порядок), разработанным федеральным государственным бюджетным учреждением «Федеральный институт оценки качества образования» и </w:t>
      </w:r>
      <w:r>
        <w:rPr>
          <w:rFonts w:hint="default" w:eastAsia="SimSun" w:cs="Times New Roman"/>
          <w:color w:val="000000"/>
          <w:kern w:val="0"/>
          <w:sz w:val="28"/>
          <w:szCs w:val="28"/>
          <w:lang w:val="ru-RU" w:eastAsia="zh-CN" w:bidi="ar"/>
        </w:rPr>
        <w:t>размещённым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на электронных ресурсах: </w:t>
      </w:r>
    </w:p>
    <w:p w14:paraId="37952881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https://fioco.ru/instructions и http://rcro56.orb.ru/ (раздел «Оценка качества </w:t>
      </w:r>
    </w:p>
    <w:p w14:paraId="530D8992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образования»).</w:t>
      </w:r>
    </w:p>
    <w:p w14:paraId="0F392CED">
      <w:pPr>
        <w:numPr>
          <w:ilvl w:val="0"/>
          <w:numId w:val="1"/>
        </w:numPr>
        <w:shd w:val="clear" w:color="auto" w:fill="FFFFFF"/>
        <w:tabs>
          <w:tab w:val="left" w:pos="1276"/>
        </w:tabs>
        <w:autoSpaceDE w:val="0"/>
        <w:autoSpaceDN w:val="0"/>
        <w:ind w:left="0" w:leftChars="0" w:firstLine="700" w:firstLineChars="2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Обеспечить</w:t>
      </w:r>
      <w:r>
        <w:rPr>
          <w:rFonts w:hint="default"/>
          <w:color w:val="000000"/>
          <w:sz w:val="28"/>
          <w:szCs w:val="28"/>
          <w:lang w:val="ru-RU"/>
        </w:rPr>
        <w:t xml:space="preserve"> о</w:t>
      </w:r>
      <w:r>
        <w:rPr>
          <w:color w:val="000000"/>
          <w:sz w:val="28"/>
          <w:szCs w:val="28"/>
          <w:lang w:val="ru-RU"/>
        </w:rPr>
        <w:t>рганизацию</w:t>
      </w:r>
      <w:r>
        <w:rPr>
          <w:rFonts w:hint="default"/>
          <w:color w:val="000000"/>
          <w:sz w:val="28"/>
          <w:szCs w:val="28"/>
          <w:lang w:val="ru-RU"/>
        </w:rPr>
        <w:t xml:space="preserve"> и проведение</w:t>
      </w:r>
      <w:r>
        <w:rPr>
          <w:color w:val="000000"/>
          <w:sz w:val="28"/>
          <w:szCs w:val="28"/>
        </w:rPr>
        <w:t xml:space="preserve"> ВПР</w:t>
      </w:r>
      <w:r>
        <w:rPr>
          <w:rFonts w:hint="default"/>
          <w:color w:val="000000"/>
          <w:sz w:val="28"/>
          <w:szCs w:val="28"/>
          <w:lang w:val="ru-RU"/>
        </w:rPr>
        <w:t xml:space="preserve"> в ОО в соответствии с утверждённым Порядком, согласно приложению к настоящему приказу</w:t>
      </w:r>
      <w:bookmarkStart w:id="0" w:name="_GoBack"/>
      <w:bookmarkEnd w:id="0"/>
      <w:r>
        <w:rPr>
          <w:rFonts w:hint="default"/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495478BE">
      <w:pPr>
        <w:numPr>
          <w:ilvl w:val="0"/>
          <w:numId w:val="0"/>
        </w:numPr>
        <w:shd w:val="clear" w:color="auto" w:fill="FFFFFF"/>
        <w:tabs>
          <w:tab w:val="left" w:pos="1276"/>
        </w:tabs>
        <w:wordWrap w:val="0"/>
        <w:autoSpaceDE w:val="0"/>
        <w:autoSpaceDN w:val="0"/>
        <w:ind w:leftChars="250"/>
        <w:jc w:val="right"/>
        <w:rPr>
          <w:rFonts w:hint="default"/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Срок</w:t>
      </w:r>
      <w:r>
        <w:rPr>
          <w:rFonts w:hint="default"/>
          <w:color w:val="000000"/>
          <w:sz w:val="28"/>
          <w:szCs w:val="28"/>
          <w:lang w:val="ru-RU"/>
        </w:rPr>
        <w:t>: апрель - май 2026 года</w:t>
      </w:r>
    </w:p>
    <w:p w14:paraId="2A65FFB3">
      <w:pPr>
        <w:numPr>
          <w:ilvl w:val="0"/>
          <w:numId w:val="1"/>
        </w:numPr>
        <w:shd w:val="clear" w:color="auto" w:fill="FFFFFF"/>
        <w:tabs>
          <w:tab w:val="left" w:pos="1276"/>
        </w:tabs>
        <w:autoSpaceDE w:val="0"/>
        <w:autoSpaceDN w:val="0"/>
        <w:ind w:left="0" w:leftChars="0" w:firstLine="700" w:firstLineChars="2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Назначить муниципальным координатором проведения ВПР в 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202</w:t>
      </w:r>
      <w:r>
        <w:rPr>
          <w:rFonts w:hint="default"/>
          <w:color w:val="000000"/>
          <w:sz w:val="28"/>
          <w:szCs w:val="28"/>
          <w:lang w:val="ru-RU"/>
        </w:rPr>
        <w:t>6</w:t>
      </w:r>
      <w:r>
        <w:rPr>
          <w:color w:val="000000"/>
          <w:sz w:val="28"/>
          <w:szCs w:val="28"/>
        </w:rPr>
        <w:t xml:space="preserve"> году Молякову Ю.А. </w:t>
      </w:r>
      <w:r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методиста МКУ КЦООУ.</w:t>
      </w:r>
    </w:p>
    <w:p w14:paraId="260F4C59">
      <w:pPr>
        <w:numPr>
          <w:ilvl w:val="0"/>
          <w:numId w:val="1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ind w:left="0" w:leftChars="0" w:firstLine="700" w:firstLineChars="2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Методисту МКУ КЦООУ Моляковой Ю.А.:</w:t>
      </w:r>
    </w:p>
    <w:p w14:paraId="3203871E">
      <w:pPr>
        <w:numPr>
          <w:ilvl w:val="0"/>
          <w:numId w:val="0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ind w:leftChars="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          5.1. </w:t>
      </w:r>
      <w:r>
        <w:rPr>
          <w:color w:val="000000"/>
          <w:sz w:val="28"/>
          <w:szCs w:val="28"/>
        </w:rPr>
        <w:t>Провести разъяснительную работу с руководителями общеобразовательных организаций по проведению ВПР и анализу их результатов.</w:t>
      </w:r>
    </w:p>
    <w:p w14:paraId="2BD68168">
      <w:pPr>
        <w:numPr>
          <w:ilvl w:val="0"/>
          <w:numId w:val="0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ind w:leftChars="0"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5.2. </w:t>
      </w:r>
      <w:r>
        <w:rPr>
          <w:color w:val="000000"/>
          <w:sz w:val="28"/>
          <w:szCs w:val="28"/>
        </w:rPr>
        <w:t xml:space="preserve">Организовать работу общеобразовательных организаций по подготовке и проведению ВПР в соответствии с порядком и графиком проведения ВПР.  </w:t>
      </w:r>
    </w:p>
    <w:p w14:paraId="487D1453">
      <w:pPr>
        <w:numPr>
          <w:ilvl w:val="0"/>
          <w:numId w:val="0"/>
        </w:numPr>
        <w:shd w:val="clear" w:color="auto" w:fill="FFFFFF"/>
        <w:tabs>
          <w:tab w:val="left" w:pos="709"/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5.3. </w:t>
      </w:r>
      <w:r>
        <w:rPr>
          <w:color w:val="000000"/>
          <w:sz w:val="28"/>
          <w:szCs w:val="28"/>
        </w:rPr>
        <w:t>Взять под контроль работу школьных координаторов по организации и проведению ВПР.</w:t>
      </w:r>
    </w:p>
    <w:p w14:paraId="743149EB">
      <w:pPr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6. </w:t>
      </w:r>
      <w:r>
        <w:rPr>
          <w:color w:val="000000"/>
          <w:sz w:val="28"/>
          <w:szCs w:val="28"/>
        </w:rPr>
        <w:t>Руководителям общеобразовательных организаций (далее ОО):</w:t>
      </w:r>
    </w:p>
    <w:p w14:paraId="21EDA56C">
      <w:pPr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6.1. </w:t>
      </w:r>
      <w:r>
        <w:rPr>
          <w:color w:val="000000"/>
          <w:sz w:val="28"/>
          <w:szCs w:val="28"/>
        </w:rPr>
        <w:t>Назнач</w:t>
      </w:r>
      <w:r>
        <w:rPr>
          <w:color w:val="000000"/>
          <w:sz w:val="28"/>
          <w:szCs w:val="28"/>
          <w:lang w:val="ru-RU"/>
        </w:rPr>
        <w:t>ить</w:t>
      </w:r>
      <w:r>
        <w:rPr>
          <w:color w:val="000000"/>
          <w:sz w:val="28"/>
          <w:szCs w:val="28"/>
        </w:rPr>
        <w:t xml:space="preserve"> координаторов ОО, организаторов в аудиториях, технических специалистов, ответственных за проведение ВПР.</w:t>
      </w:r>
    </w:p>
    <w:p w14:paraId="58E85EE5">
      <w:pPr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6.2. </w:t>
      </w:r>
      <w:r>
        <w:rPr>
          <w:color w:val="000000"/>
          <w:sz w:val="28"/>
          <w:szCs w:val="28"/>
        </w:rPr>
        <w:t>Прове</w:t>
      </w:r>
      <w:r>
        <w:rPr>
          <w:color w:val="000000"/>
          <w:sz w:val="28"/>
          <w:szCs w:val="28"/>
          <w:lang w:val="ru-RU"/>
        </w:rPr>
        <w:t>сти</w:t>
      </w:r>
      <w:r>
        <w:rPr>
          <w:rFonts w:hint="default"/>
          <w:color w:val="000000"/>
          <w:sz w:val="28"/>
          <w:szCs w:val="28"/>
          <w:lang w:val="ru-RU"/>
        </w:rPr>
        <w:t xml:space="preserve"> информационно-разъяснительную работу с учителями, родителями о целях, задачах и формате проведения ВПР.</w:t>
      </w:r>
      <w:r>
        <w:rPr>
          <w:color w:val="000000"/>
          <w:sz w:val="28"/>
          <w:szCs w:val="28"/>
        </w:rPr>
        <w:t xml:space="preserve"> </w:t>
      </w:r>
    </w:p>
    <w:p w14:paraId="29E409E8">
      <w:pPr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6.3. </w:t>
      </w:r>
      <w:r>
        <w:rPr>
          <w:color w:val="000000"/>
          <w:sz w:val="28"/>
          <w:szCs w:val="28"/>
        </w:rPr>
        <w:t>Разработать и утвердить школьный план-график проведения ВПР, включив в него дату проведения ВПР, дату проверки и дату загрузки результатов.</w:t>
      </w:r>
    </w:p>
    <w:p w14:paraId="0C950384">
      <w:pPr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6.4. </w:t>
      </w:r>
      <w:r>
        <w:rPr>
          <w:color w:val="000000"/>
          <w:sz w:val="28"/>
          <w:szCs w:val="28"/>
        </w:rPr>
        <w:t>Прове</w:t>
      </w:r>
      <w:r>
        <w:rPr>
          <w:color w:val="000000"/>
          <w:sz w:val="28"/>
          <w:szCs w:val="28"/>
          <w:lang w:val="ru-RU"/>
        </w:rPr>
        <w:t>сти</w:t>
      </w:r>
      <w:r>
        <w:rPr>
          <w:color w:val="000000"/>
          <w:sz w:val="28"/>
          <w:szCs w:val="28"/>
        </w:rPr>
        <w:t xml:space="preserve"> ВПР в соответствии с </w:t>
      </w:r>
      <w:r>
        <w:rPr>
          <w:color w:val="000000"/>
          <w:sz w:val="28"/>
          <w:szCs w:val="28"/>
          <w:lang w:val="ru-RU"/>
        </w:rPr>
        <w:t>утверждённым</w:t>
      </w:r>
      <w:r>
        <w:rPr>
          <w:color w:val="000000"/>
          <w:sz w:val="28"/>
          <w:szCs w:val="28"/>
        </w:rPr>
        <w:t xml:space="preserve"> Порядком.</w:t>
      </w:r>
    </w:p>
    <w:p w14:paraId="4DCDBCAA">
      <w:pPr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rFonts w:hint="default"/>
          <w:color w:val="000000"/>
          <w:sz w:val="28"/>
          <w:szCs w:val="28"/>
          <w:lang w:val="ru-RU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6.5. Обеспечить </w:t>
      </w:r>
      <w:r>
        <w:rPr>
          <w:color w:val="000000"/>
          <w:sz w:val="28"/>
          <w:szCs w:val="28"/>
        </w:rPr>
        <w:t>объективност</w:t>
      </w:r>
      <w:r>
        <w:rPr>
          <w:color w:val="000000"/>
          <w:sz w:val="28"/>
          <w:szCs w:val="28"/>
          <w:lang w:val="ru-RU"/>
        </w:rPr>
        <w:t>ь</w:t>
      </w:r>
      <w:r>
        <w:rPr>
          <w:color w:val="000000"/>
          <w:sz w:val="28"/>
          <w:szCs w:val="28"/>
        </w:rPr>
        <w:t xml:space="preserve"> проведения и проверки ВПР</w:t>
      </w:r>
      <w:r>
        <w:rPr>
          <w:rFonts w:hint="default"/>
          <w:color w:val="000000"/>
          <w:sz w:val="28"/>
          <w:szCs w:val="28"/>
          <w:lang w:val="ru-RU"/>
        </w:rPr>
        <w:t>.</w:t>
      </w:r>
    </w:p>
    <w:p w14:paraId="47AEF72B">
      <w:pPr>
        <w:pStyle w:val="13"/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6.6. </w:t>
      </w:r>
      <w:r>
        <w:rPr>
          <w:color w:val="000000"/>
          <w:sz w:val="28"/>
          <w:szCs w:val="28"/>
        </w:rPr>
        <w:t>Внести изменения в расписание занятий ОО в дни проведения   ВПР.</w:t>
      </w:r>
    </w:p>
    <w:p w14:paraId="5307E4E3">
      <w:pPr>
        <w:pStyle w:val="13"/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 xml:space="preserve">6.7. </w:t>
      </w:r>
      <w:r>
        <w:rPr>
          <w:sz w:val="28"/>
          <w:szCs w:val="28"/>
        </w:rPr>
        <w:t xml:space="preserve">Создать предметные комиссии по проверке </w:t>
      </w:r>
      <w:r>
        <w:rPr>
          <w:sz w:val="28"/>
          <w:szCs w:val="28"/>
          <w:lang w:val="ru-RU"/>
        </w:rPr>
        <w:t>ВПР</w:t>
      </w:r>
      <w:r>
        <w:rPr>
          <w:sz w:val="28"/>
          <w:szCs w:val="28"/>
        </w:rPr>
        <w:t>.</w:t>
      </w:r>
    </w:p>
    <w:p w14:paraId="372FE051">
      <w:pPr>
        <w:pStyle w:val="13"/>
        <w:numPr>
          <w:ilvl w:val="0"/>
          <w:numId w:val="0"/>
        </w:numPr>
        <w:shd w:val="clear" w:color="auto" w:fill="FFFFFF"/>
        <w:tabs>
          <w:tab w:val="left" w:pos="1276"/>
        </w:tabs>
        <w:autoSpaceDE w:val="0"/>
        <w:autoSpaceDN w:val="0"/>
        <w:ind w:firstLine="700" w:firstLineChars="250"/>
        <w:jc w:val="both"/>
        <w:rPr>
          <w:color w:val="000000"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 xml:space="preserve">6.8. </w:t>
      </w:r>
      <w:r>
        <w:rPr>
          <w:sz w:val="28"/>
          <w:szCs w:val="28"/>
        </w:rPr>
        <w:t>Обеспечить готовность помещений для проведения ВПР: учебные кабинеты проведения ВПР, помещение для тиражирования ВПР, помещение для проверки работ.</w:t>
      </w:r>
    </w:p>
    <w:p w14:paraId="524E2DA5">
      <w:pPr>
        <w:shd w:val="clear" w:color="auto" w:fill="FFFFFF"/>
        <w:tabs>
          <w:tab w:val="left" w:pos="1276"/>
        </w:tabs>
        <w:autoSpaceDE w:val="0"/>
        <w:autoSpaceDN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hint="default"/>
          <w:sz w:val="28"/>
          <w:szCs w:val="28"/>
          <w:lang w:val="ru-RU"/>
        </w:rPr>
        <w:t xml:space="preserve">7. </w:t>
      </w:r>
      <w:r>
        <w:rPr>
          <w:color w:val="000000"/>
          <w:sz w:val="28"/>
          <w:szCs w:val="28"/>
        </w:rPr>
        <w:t>Управлению образования, опеки и попечительства МО Октябрьский район обеспечить контроль за объективностью проведения ВПР.</w:t>
      </w:r>
    </w:p>
    <w:p w14:paraId="1C39E537">
      <w:pPr>
        <w:pStyle w:val="8"/>
        <w:tabs>
          <w:tab w:val="left" w:pos="1276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</w:t>
      </w:r>
      <w:r>
        <w:rPr>
          <w:rFonts w:hint="default"/>
          <w:sz w:val="28"/>
          <w:szCs w:val="28"/>
          <w:lang w:val="ru-RU"/>
        </w:rPr>
        <w:t>8</w:t>
      </w:r>
      <w:r>
        <w:rPr>
          <w:sz w:val="28"/>
          <w:szCs w:val="28"/>
          <w:lang w:val="ru-RU"/>
        </w:rPr>
        <w:t>. Контроль за исполнением настоящего приказа оставляю за собой.</w:t>
      </w:r>
    </w:p>
    <w:p w14:paraId="5498CA2C">
      <w:pPr>
        <w:rPr>
          <w:sz w:val="28"/>
          <w:szCs w:val="28"/>
        </w:rPr>
      </w:pPr>
    </w:p>
    <w:p w14:paraId="4740B3BF">
      <w:pPr>
        <w:rPr>
          <w:sz w:val="28"/>
          <w:szCs w:val="28"/>
        </w:rPr>
      </w:pPr>
      <w:r>
        <w:rPr>
          <w:sz w:val="28"/>
          <w:szCs w:val="28"/>
          <w:lang w:val="ru-RU"/>
        </w:rPr>
        <w:t>И</w:t>
      </w:r>
      <w:r>
        <w:rPr>
          <w:rFonts w:hint="default"/>
          <w:sz w:val="28"/>
          <w:szCs w:val="28"/>
          <w:lang w:val="ru-RU"/>
        </w:rPr>
        <w:t>.о. п</w:t>
      </w:r>
      <w:r>
        <w:rPr>
          <w:sz w:val="28"/>
          <w:szCs w:val="28"/>
        </w:rPr>
        <w:t>ерв</w:t>
      </w:r>
      <w:r>
        <w:rPr>
          <w:sz w:val="28"/>
          <w:szCs w:val="28"/>
          <w:lang w:val="ru-RU"/>
        </w:rPr>
        <w:t>ого</w:t>
      </w:r>
      <w:r>
        <w:rPr>
          <w:sz w:val="28"/>
          <w:szCs w:val="28"/>
        </w:rPr>
        <w:t xml:space="preserve"> заместител</w:t>
      </w:r>
      <w:r>
        <w:rPr>
          <w:sz w:val="28"/>
          <w:szCs w:val="28"/>
          <w:lang w:val="ru-RU"/>
        </w:rPr>
        <w:t>я</w:t>
      </w:r>
      <w:r>
        <w:rPr>
          <w:sz w:val="28"/>
          <w:szCs w:val="28"/>
        </w:rPr>
        <w:t xml:space="preserve"> </w:t>
      </w:r>
    </w:p>
    <w:p w14:paraId="5DBE8035">
      <w:pPr>
        <w:rPr>
          <w:sz w:val="28"/>
          <w:szCs w:val="28"/>
        </w:rPr>
      </w:pPr>
      <w:r>
        <w:rPr>
          <w:sz w:val="28"/>
          <w:szCs w:val="28"/>
        </w:rPr>
        <w:t xml:space="preserve">главы администрации </w:t>
      </w:r>
    </w:p>
    <w:p w14:paraId="4F110313">
      <w:pPr>
        <w:ind w:right="130"/>
        <w:rPr>
          <w:sz w:val="28"/>
          <w:szCs w:val="28"/>
        </w:rPr>
      </w:pPr>
      <w:r>
        <w:rPr>
          <w:sz w:val="28"/>
          <w:szCs w:val="28"/>
        </w:rPr>
        <w:t>по социальным вопросам                                                  О.А. Попов</w:t>
      </w:r>
    </w:p>
    <w:p w14:paraId="283F7999">
      <w:pPr>
        <w:ind w:right="130"/>
        <w:rPr>
          <w:sz w:val="28"/>
          <w:szCs w:val="28"/>
        </w:rPr>
      </w:pPr>
    </w:p>
    <w:sectPr>
      <w:pgSz w:w="11906" w:h="16838"/>
      <w:pgMar w:top="1134" w:right="1005" w:bottom="426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447FE4"/>
    <w:multiLevelType w:val="multilevel"/>
    <w:tmpl w:val="02447FE4"/>
    <w:lvl w:ilvl="0" w:tentative="0">
      <w:start w:val="2"/>
      <w:numFmt w:val="decimal"/>
      <w:suff w:val="space"/>
      <w:lvlText w:val="%1."/>
      <w:lvlJc w:val="left"/>
      <w:rPr>
        <w:rFonts w:hint="default"/>
        <w:sz w:val="28"/>
        <w:szCs w:val="28"/>
      </w:rPr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3C5"/>
    <w:rsid w:val="00005475"/>
    <w:rsid w:val="00037D72"/>
    <w:rsid w:val="00046FCC"/>
    <w:rsid w:val="000514DC"/>
    <w:rsid w:val="000A2672"/>
    <w:rsid w:val="00114BBA"/>
    <w:rsid w:val="001418A1"/>
    <w:rsid w:val="001D1D24"/>
    <w:rsid w:val="001F46B4"/>
    <w:rsid w:val="00223E15"/>
    <w:rsid w:val="00254CA4"/>
    <w:rsid w:val="002C200C"/>
    <w:rsid w:val="002E04B9"/>
    <w:rsid w:val="002E442C"/>
    <w:rsid w:val="002F534D"/>
    <w:rsid w:val="0039404D"/>
    <w:rsid w:val="003D1400"/>
    <w:rsid w:val="003E7CA3"/>
    <w:rsid w:val="00432883"/>
    <w:rsid w:val="004604B0"/>
    <w:rsid w:val="0048160B"/>
    <w:rsid w:val="004931CB"/>
    <w:rsid w:val="004D2DB7"/>
    <w:rsid w:val="005B1C8B"/>
    <w:rsid w:val="0061145A"/>
    <w:rsid w:val="006554C9"/>
    <w:rsid w:val="00681617"/>
    <w:rsid w:val="006F0751"/>
    <w:rsid w:val="00704124"/>
    <w:rsid w:val="00704A5A"/>
    <w:rsid w:val="00705CA3"/>
    <w:rsid w:val="00771099"/>
    <w:rsid w:val="00785BA9"/>
    <w:rsid w:val="00801321"/>
    <w:rsid w:val="008141A0"/>
    <w:rsid w:val="00814269"/>
    <w:rsid w:val="00836441"/>
    <w:rsid w:val="008553C5"/>
    <w:rsid w:val="008D057A"/>
    <w:rsid w:val="008E6438"/>
    <w:rsid w:val="008E7E10"/>
    <w:rsid w:val="008F61F3"/>
    <w:rsid w:val="00912D62"/>
    <w:rsid w:val="00945905"/>
    <w:rsid w:val="00966237"/>
    <w:rsid w:val="009720D6"/>
    <w:rsid w:val="009C667C"/>
    <w:rsid w:val="009D0CC6"/>
    <w:rsid w:val="009D2D9F"/>
    <w:rsid w:val="009D4DAE"/>
    <w:rsid w:val="00A02277"/>
    <w:rsid w:val="00A55120"/>
    <w:rsid w:val="00A91EC9"/>
    <w:rsid w:val="00AF70AC"/>
    <w:rsid w:val="00B27E38"/>
    <w:rsid w:val="00B32377"/>
    <w:rsid w:val="00B8240B"/>
    <w:rsid w:val="00B855BF"/>
    <w:rsid w:val="00B85A31"/>
    <w:rsid w:val="00B8632B"/>
    <w:rsid w:val="00BD042D"/>
    <w:rsid w:val="00C01F2F"/>
    <w:rsid w:val="00C03A36"/>
    <w:rsid w:val="00C10F8F"/>
    <w:rsid w:val="00C2430E"/>
    <w:rsid w:val="00C519D6"/>
    <w:rsid w:val="00C64462"/>
    <w:rsid w:val="00CC3643"/>
    <w:rsid w:val="00CD3B2B"/>
    <w:rsid w:val="00D9436E"/>
    <w:rsid w:val="00E7273F"/>
    <w:rsid w:val="00EB392D"/>
    <w:rsid w:val="00EB6931"/>
    <w:rsid w:val="00ED71BA"/>
    <w:rsid w:val="00F1097B"/>
    <w:rsid w:val="00F878A7"/>
    <w:rsid w:val="00FB1A0B"/>
    <w:rsid w:val="00FF00B4"/>
    <w:rsid w:val="186427D3"/>
    <w:rsid w:val="19A559F7"/>
    <w:rsid w:val="44C6266D"/>
    <w:rsid w:val="50DB1E3E"/>
    <w:rsid w:val="5CAD26D7"/>
    <w:rsid w:val="6CB52BD0"/>
    <w:rsid w:val="7DF0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styleId="5">
    <w:name w:val="Balloon Text"/>
    <w:basedOn w:val="1"/>
    <w:link w:val="10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header"/>
    <w:basedOn w:val="1"/>
    <w:unhideWhenUsed/>
    <w:qFormat/>
    <w:uiPriority w:val="99"/>
    <w:pPr>
      <w:tabs>
        <w:tab w:val="center" w:pos="4677"/>
        <w:tab w:val="right" w:pos="9355"/>
      </w:tabs>
    </w:pPr>
  </w:style>
  <w:style w:type="paragraph" w:styleId="7">
    <w:name w:val="Body Text"/>
    <w:basedOn w:val="1"/>
    <w:qFormat/>
    <w:uiPriority w:val="1"/>
    <w:rPr>
      <w:b/>
      <w:bCs/>
      <w:sz w:val="24"/>
      <w:szCs w:val="24"/>
    </w:rPr>
  </w:style>
  <w:style w:type="paragraph" w:styleId="8">
    <w:name w:val="Body Text Indent"/>
    <w:basedOn w:val="1"/>
    <w:link w:val="11"/>
    <w:semiHidden/>
    <w:unhideWhenUsed/>
    <w:qFormat/>
    <w:uiPriority w:val="0"/>
    <w:pPr>
      <w:autoSpaceDE w:val="0"/>
      <w:autoSpaceDN w:val="0"/>
      <w:spacing w:after="120"/>
      <w:ind w:left="283"/>
    </w:pPr>
    <w:rPr>
      <w:lang w:val="zh-CN"/>
    </w:rPr>
  </w:style>
  <w:style w:type="table" w:styleId="9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11">
    <w:name w:val="Основной текст с отступом Знак"/>
    <w:basedOn w:val="2"/>
    <w:link w:val="8"/>
    <w:semiHidden/>
    <w:qFormat/>
    <w:uiPriority w:val="0"/>
    <w:rPr>
      <w:rFonts w:ascii="Times New Roman" w:hAnsi="Times New Roman" w:eastAsia="Times New Roman" w:cs="Times New Roman"/>
      <w:sz w:val="20"/>
      <w:szCs w:val="20"/>
      <w:lang w:val="zh-CN" w:eastAsia="ru-RU"/>
    </w:rPr>
  </w:style>
  <w:style w:type="paragraph" w:customStyle="1" w:styleId="12">
    <w:name w:val="Обычный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table" w:customStyle="1" w:styleId="14">
    <w:name w:val="Table Normal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5">
    <w:name w:val="No Spacing"/>
    <w:qFormat/>
    <w:uiPriority w:val="1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val="ru-RU" w:eastAsia="ru-RU" w:bidi="ar-SA"/>
      <w14:ligatures w14:val="none"/>
    </w:rPr>
  </w:style>
  <w:style w:type="paragraph" w:customStyle="1" w:styleId="16">
    <w:name w:val="Основной текст1"/>
    <w:basedOn w:val="1"/>
    <w:qFormat/>
    <w:uiPriority w:val="0"/>
    <w:pPr>
      <w:autoSpaceDE/>
      <w:autoSpaceDN/>
      <w:ind w:firstLine="400"/>
    </w:pPr>
    <w:rPr>
      <w:rFonts w:asciiTheme="minorHAnsi" w:hAnsiTheme="minorHAnsi" w:eastAsiaTheme="minorHAnsi" w:cstheme="minorBidi"/>
      <w:kern w:val="2"/>
      <w:sz w:val="28"/>
      <w:szCs w:val="28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6118</Words>
  <Characters>34877</Characters>
  <Lines>290</Lines>
  <Paragraphs>81</Paragraphs>
  <TotalTime>292</TotalTime>
  <ScaleCrop>false</ScaleCrop>
  <LinksUpToDate>false</LinksUpToDate>
  <CharactersWithSpaces>40914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2024-02-26T07:38:00Z</dcterms:created>
  <dc:creator>RCRO_MONO22_1</dc:creator>
  <cp:lastModifiedBy>User</cp:lastModifiedBy>
  <cp:lastPrinted>2026-03-15T06:57:35Z</cp:lastPrinted>
  <dcterms:modified xsi:type="dcterms:W3CDTF">2026-03-15T07:27:39Z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580F80489CF34A2E84B51CE31EFCAB92_12</vt:lpwstr>
  </property>
</Properties>
</file>